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CLÁUSULA DE BLINDAJE LABORAL</w:t>
      </w:r>
    </w:p>
    <w:p/>
    <w:p/>
    <w:p>
      <w:r>
        <w:rPr>
          <w:b w:val="0"/>
          <w:sz w:val="20"/>
        </w:rPr>
        <w:t>La presente cláusula de blindaje se incorpora al contrato de trabajo suscrito entre la empresa y el trabajador, con el fin de regular las condiciones aplicables en caso de extinción de la relación laboral por decisión unilateral de la empresa, distinta de las motivadas por causas disciplinarias procedentes, incumplimiento grave y culpable del trabajador o causas objetivas debidamente justificadas conforme a la legislación vigente.</w:t>
      </w:r>
    </w:p>
    <w:p/>
    <w:p>
      <w:r>
        <w:rPr>
          <w:b/>
          <w:sz w:val="20"/>
        </w:rPr>
        <w:t>1. OBJETO DE LA CLÁUSULA</w:t>
      </w:r>
    </w:p>
    <w:p>
      <w:r>
        <w:rPr>
          <w:b w:val="0"/>
          <w:sz w:val="20"/>
        </w:rPr>
        <w:t>La presente cláusula tiene por objeto establecer una compensación económica a favor del trabajador en caso de que la empresa proceda a la extinción de la relación laboral por causas no imputables al trabajador, y siempre que la extinción no tenga su origen en despido disciplinario declarado procedente, dimisión, jubilación, incapacidad permanente total, absoluta o gran invalidez del trabajador, o expiración del tiempo convenido en los contratos de duración determinada.</w:t>
      </w:r>
    </w:p>
    <w:p/>
    <w:p>
      <w:r>
        <w:rPr>
          <w:b/>
          <w:sz w:val="20"/>
        </w:rPr>
        <w:t>2. COMPENSACIÓN ECONÓMICA</w:t>
      </w:r>
    </w:p>
    <w:p>
      <w:r>
        <w:rPr>
          <w:b w:val="0"/>
          <w:sz w:val="20"/>
        </w:rPr>
        <w:t>En el supuesto de extinción del contrato de trabajo por decisión unilateral de la empresa en los términos establecidos en la presente cláusula, la empresa abonará al trabajador, además de la liquidación que por ley corresponda (finiquito, vacaciones, pagas extraordinarias devengadas y no percibidas, etc.), una indemnización equivalente a ____________ mensualidades de su salario bruto mensual vigente en la fecha de extinción del contrato, incluyéndose, en su caso, el prorrateo de pagas extraordinarias.</w:t>
      </w:r>
    </w:p>
    <w:p/>
    <w:p>
      <w:r>
        <w:rPr>
          <w:b/>
          <w:sz w:val="20"/>
        </w:rPr>
        <w:t>3. EXCLUSIONES</w:t>
      </w:r>
    </w:p>
    <w:p>
      <w:r>
        <w:rPr>
          <w:b w:val="0"/>
          <w:sz w:val="20"/>
        </w:rPr>
        <w:t>Quedan expresamente excluidos de la aplicación de la presente cláusula los supuestos de extinción de la relación laboral por mutuo acuerdo de las partes, por causas objetivas debidamente justificadas conforme a la legislación vigente, por voluntad del trabajador, por jubilación forzosa, por fallecimiento, o por cualquier otra causa que no implique una decisión unilateral de la empresa no justificada legalmente.</w:t>
      </w:r>
    </w:p>
    <w:p/>
    <w:p>
      <w:r>
        <w:rPr>
          <w:b/>
          <w:sz w:val="20"/>
        </w:rPr>
        <w:t>4. PAGO DE LA INDEMNIZACIÓN</w:t>
      </w:r>
    </w:p>
    <w:p>
      <w:r>
        <w:rPr>
          <w:b w:val="0"/>
          <w:sz w:val="20"/>
        </w:rPr>
        <w:t>La indemnización establecida en la presente cláusula será abonada al trabajador en un solo pago junto con la liquidación final correspondiente, y en todo caso, dentro de los quince días siguientes a la fecha de extinción efectiva de la relación laboral.</w:t>
      </w:r>
    </w:p>
    <w:p/>
    <w:p>
      <w:r>
        <w:rPr>
          <w:b/>
          <w:sz w:val="20"/>
        </w:rPr>
        <w:t>5. NATURALEZA DE LA INDEMNIZACIÓN</w:t>
      </w:r>
    </w:p>
    <w:p>
      <w:r>
        <w:rPr>
          <w:b w:val="0"/>
          <w:sz w:val="20"/>
        </w:rPr>
        <w:t>La indemnización prevista en esta cláusula tiene la consideración de pacto adicional y mejora respecto de la indemnización legal mínima que pudiera corresponder al trabajador, sin que en ningún caso pueda interpretarse que sustituye a la misma, salvo que la suma total de ambas supere la cuantía aquí prevista, en cuyo caso la empresa solo estará obligada a abonar la cantidad superior.</w:t>
      </w:r>
    </w:p>
    <w:p/>
    <w:p>
      <w:r>
        <w:rPr>
          <w:b/>
          <w:sz w:val="20"/>
        </w:rPr>
        <w:t>6. CONFIDENCIALIDAD Y NO DIVULGACIÓN</w:t>
      </w:r>
    </w:p>
    <w:p>
      <w:r>
        <w:rPr>
          <w:b w:val="0"/>
          <w:sz w:val="20"/>
        </w:rPr>
        <w:t>El trabajador se obliga a mantener absoluta confidencialidad respecto del contenido y existencia de la presente cláusula de blindaje, así como a no divulgar a terceros ninguna de las condiciones pactadas en ella, salvo requerimiento legal o judicial expreso.</w:t>
      </w:r>
    </w:p>
    <w:p/>
    <w:p>
      <w:r>
        <w:rPr>
          <w:b/>
          <w:sz w:val="20"/>
        </w:rPr>
        <w:t>7. VIGENCIA</w:t>
      </w:r>
    </w:p>
    <w:p>
      <w:r>
        <w:rPr>
          <w:b w:val="0"/>
          <w:sz w:val="20"/>
        </w:rPr>
        <w:t>La presente cláusula permanecerá vigente durante toda la relación laboral y será de aplicación inmediata en caso de extinción del contrato conforme a los términos aquí pactados.</w:t>
      </w:r>
    </w:p>
    <w:p/>
    <w:p/>
    <w:p>
      <w:r>
        <w:rPr>
          <w:b w:val="0"/>
          <w:sz w:val="20"/>
        </w:rPr>
        <w:t>En prueba de conformidad, ambas partes firman la presente cláusula de blindaje laboral en dos ejemplares y a un solo efecto, quedando un ejemplar en poder de cada parte.</w:t>
      </w:r>
    </w:p>
    <w:p/>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rPr>
                <w:b/>
              </w:rPr>
              <w:t>La Empresa</w:t>
            </w:r>
          </w:p>
        </w:tc>
        <w:tc>
          <w:tcPr>
            <w:tcW w:type="dxa" w:w="4986"/>
          </w:tcPr>
          <w:p>
            <w:pPr>
              <w:jc w:val="center"/>
            </w:pPr>
            <w:r>
              <w:rPr>
                <w:b/>
              </w:rPr>
              <w:t>El Trabajador</w:t>
            </w:r>
          </w:p>
        </w:tc>
      </w:tr>
    </w:tbl>
    <w:p/>
    <w:p/>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t>Fdo.: _________________________</w:t>
            </w:r>
          </w:p>
        </w:tc>
        <w:tc>
          <w:tcPr>
            <w:tcW w:type="dxa" w:w="4986"/>
          </w:tcPr>
          <w:p>
            <w:pPr>
              <w:jc w:val="center"/>
            </w:pPr>
            <w:r>
              <w:t>Fdo.: _________________________</w:t>
            </w:r>
          </w:p>
        </w:tc>
      </w:tr>
    </w:tbl>
    <w:p>
      <w:r>
        <w:br w:type="page"/>
      </w:r>
    </w:p>
    <w:p>
      <w:pPr>
        <w:jc w:val="center"/>
      </w:pPr>
      <w:r>
        <w:rPr>
          <w:color w:val="555555"/>
          <w:sz w:val="24"/>
        </w:rPr>
        <w:t>Fuente original del documento:</w:t>
      </w:r>
    </w:p>
    <w:p>
      <w:pPr>
        <w:jc w:val="center"/>
      </w:pPr>
      <w:hyperlink r:id="rId9">
        <w:r>
          <w:rPr>
            <w:color w:val="0000FF"/>
            <w:u w:val="single"/>
          </w:rPr>
          <w:t>https://experto-contratos.com/clausula-blindaje-contrato-laboral/</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https://experto-contratos.com</w:t>
        </w:r>
      </w:hyperlink>
    </w:p>
    <w:p>
      <w:pPr>
        <w:jc w:val="center"/>
      </w:pPr>
      <w:r>
        <w:rPr>
          <w:color w:val="808080"/>
          <w:sz w:val="20"/>
        </w:rPr>
        <w:t>Plantilla de uso personal y gratuito. Prohibido su uso comercial.</w:t>
        <w:br/>
        <w:t>Si se comparte o publica, debe mencionarse la fuente. © experto-contratos.com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contratos.com/clausula-blindaje-contrato-laboral/" TargetMode="External"/><Relationship Id="rId10" Type="http://schemas.openxmlformats.org/officeDocument/2006/relationships/hyperlink" Target="https://experto-contrat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