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8"/>
        </w:rPr>
        <w:t>CONTRATO DE ARRENDAMIENTO DE VIVIENDA PROTEGIDA DE LA COMUNIDAD DE MADRID</w:t>
      </w:r>
    </w:p>
    <w:p/>
    <w:p>
      <w:r>
        <w:rPr>
          <w:b/>
          <w:sz w:val="24"/>
        </w:rPr>
        <w:t>REUNIDOS</w:t>
      </w:r>
    </w:p>
    <w:p>
      <w:r>
        <w:rPr>
          <w:b w:val="0"/>
          <w:sz w:val="20"/>
        </w:rPr>
        <w:t>De una parte, el arrendador:</w:t>
      </w:r>
    </w:p>
    <w:p>
      <w:r>
        <w:rPr>
          <w:b w:val="0"/>
          <w:sz w:val="20"/>
        </w:rPr>
        <w:t xml:space="preserve">Nombre completo: </w:t>
      </w:r>
    </w:p>
    <w:p>
      <w:r>
        <w:rPr>
          <w:b w:val="0"/>
          <w:sz w:val="20"/>
        </w:rPr>
        <w:t xml:space="preserve">DNI/NIE: </w:t>
      </w:r>
    </w:p>
    <w:p>
      <w:r>
        <w:rPr>
          <w:b w:val="0"/>
          <w:sz w:val="20"/>
        </w:rPr>
        <w:t xml:space="preserve">Domicilio: </w:t>
      </w:r>
    </w:p>
    <w:p>
      <w:r>
        <w:rPr>
          <w:b w:val="0"/>
          <w:sz w:val="20"/>
        </w:rPr>
        <w:t xml:space="preserve">Email: </w:t>
      </w:r>
    </w:p>
    <w:p>
      <w:r>
        <w:rPr>
          <w:b w:val="0"/>
          <w:sz w:val="20"/>
        </w:rPr>
        <w:t xml:space="preserve">Teléfono: </w:t>
      </w:r>
    </w:p>
    <w:p/>
    <w:p>
      <w:r>
        <w:rPr>
          <w:b w:val="0"/>
          <w:sz w:val="20"/>
        </w:rPr>
        <w:t>Y de otra parte, el arrendatario:</w:t>
      </w:r>
    </w:p>
    <w:p>
      <w:r>
        <w:rPr>
          <w:b w:val="0"/>
          <w:sz w:val="20"/>
        </w:rPr>
        <w:t xml:space="preserve">Nombre completo: </w:t>
      </w:r>
    </w:p>
    <w:p>
      <w:r>
        <w:rPr>
          <w:b w:val="0"/>
          <w:sz w:val="20"/>
        </w:rPr>
        <w:t xml:space="preserve">DNI/NIE: </w:t>
      </w:r>
    </w:p>
    <w:p>
      <w:r>
        <w:rPr>
          <w:b w:val="0"/>
          <w:sz w:val="20"/>
        </w:rPr>
        <w:t xml:space="preserve">Domicilio: </w:t>
      </w:r>
    </w:p>
    <w:p>
      <w:r>
        <w:rPr>
          <w:b w:val="0"/>
          <w:sz w:val="20"/>
        </w:rPr>
        <w:t xml:space="preserve">Email: </w:t>
      </w:r>
    </w:p>
    <w:p>
      <w:r>
        <w:rPr>
          <w:b w:val="0"/>
          <w:sz w:val="20"/>
        </w:rPr>
        <w:t xml:space="preserve">Teléfono: </w:t>
      </w:r>
    </w:p>
    <w:p/>
    <w:p>
      <w:r>
        <w:rPr>
          <w:b w:val="0"/>
          <w:sz w:val="20"/>
        </w:rPr>
        <w:t>Ambas partes se reconocen mutuamente la capacidad legal necesaria para contratar y obligarse y, a tal efecto, formalizan el presente contrato de arrendamiento de vivienda protegida de la Comunidad de Madrid, que se regirá por las siguientes:</w:t>
      </w:r>
    </w:p>
    <w:p/>
    <w:p>
      <w:r>
        <w:rPr>
          <w:b/>
          <w:sz w:val="24"/>
        </w:rPr>
        <w:t>CLÁUSULAS</w:t>
      </w:r>
    </w:p>
    <w:p/>
    <w:p>
      <w:r>
        <w:rPr>
          <w:b/>
          <w:sz w:val="20"/>
        </w:rPr>
        <w:t>PRIMERA.- OBJETO DEL CONTRATO</w:t>
      </w:r>
    </w:p>
    <w:p>
      <w:r>
        <w:rPr>
          <w:b w:val="0"/>
          <w:sz w:val="20"/>
        </w:rPr>
        <w:t xml:space="preserve">El arrendador cede en arrendamiento al arrendatario la vivienda protegida sita en la Comunidad de Madrid, con la siguiente dirección: </w:t>
      </w:r>
    </w:p>
    <w:p>
      <w:r>
        <w:rPr>
          <w:b w:val="0"/>
          <w:sz w:val="20"/>
        </w:rPr>
        <w:t xml:space="preserve">Dirección: </w:t>
      </w:r>
    </w:p>
    <w:p>
      <w:r>
        <w:rPr>
          <w:b w:val="0"/>
          <w:sz w:val="20"/>
        </w:rPr>
        <w:t xml:space="preserve">Referencia catastral: </w:t>
      </w:r>
    </w:p>
    <w:p>
      <w:r>
        <w:rPr>
          <w:b w:val="0"/>
          <w:sz w:val="20"/>
        </w:rPr>
        <w:t xml:space="preserve">Incluye los siguientes anejos (garaje, trastero, etc.): </w:t>
      </w:r>
    </w:p>
    <w:p/>
    <w:p>
      <w:r>
        <w:rPr>
          <w:b/>
          <w:sz w:val="20"/>
        </w:rPr>
        <w:t>SEGUNDA.- DESTINO DE LA VIVIENDA</w:t>
      </w:r>
    </w:p>
    <w:p>
      <w:r>
        <w:rPr>
          <w:b w:val="0"/>
          <w:sz w:val="20"/>
        </w:rPr>
        <w:t>La vivienda se destina exclusivamente a domicilio habitual y permanente del arrendatario y de las personas que con él convivan, en los términos establecidos en la normativa de vivienda protegida de la Comunidad de Madrid.</w:t>
      </w:r>
    </w:p>
    <w:p/>
    <w:p>
      <w:r>
        <w:rPr>
          <w:b/>
          <w:sz w:val="20"/>
        </w:rPr>
        <w:t>TERCERA.- DURACIÓN DEL CONTRATO</w:t>
      </w:r>
    </w:p>
    <w:p>
      <w:r>
        <w:rPr>
          <w:b w:val="0"/>
          <w:sz w:val="20"/>
        </w:rPr>
        <w:t>El presente contrato tendrá una duración de 1 año, prorrogable conforme a lo dispuesto en la Ley de Arrendamientos Urbanos y la normativa específica aplicable a viviendas protegidas en la Comunidad de Madrid.</w:t>
      </w:r>
    </w:p>
    <w:p/>
    <w:p>
      <w:r>
        <w:rPr>
          <w:b/>
          <w:sz w:val="20"/>
        </w:rPr>
        <w:t>CUARTA.- RENTA Y FORMA DE PAGO</w:t>
      </w:r>
    </w:p>
    <w:p>
      <w:r>
        <w:rPr>
          <w:b w:val="0"/>
          <w:sz w:val="20"/>
        </w:rPr>
        <w:t>La renta mensual será de euros, que el arrendatario abonará por meses anticipados, dentro de los siete primeros días de cada mes, mediante transferencia bancaria a la cuenta designada por el arrendador.</w:t>
      </w:r>
    </w:p>
    <w:p/>
    <w:p>
      <w:r>
        <w:rPr>
          <w:b/>
          <w:sz w:val="20"/>
        </w:rPr>
        <w:t>QUINTA.- ACTUALIZACIÓN DE LA RENTA</w:t>
      </w:r>
    </w:p>
    <w:p>
      <w:r>
        <w:rPr>
          <w:b w:val="0"/>
          <w:sz w:val="20"/>
        </w:rPr>
        <w:t>La renta podrá ser actualizada anualmente conforme a lo previsto en la Ley de Arrendamientos Urbanos y la normativa de vivienda protegida, en base al índice o porcentaje que resulte legalmente aplicable.</w:t>
      </w:r>
    </w:p>
    <w:p/>
    <w:p>
      <w:r>
        <w:rPr>
          <w:b/>
          <w:sz w:val="20"/>
        </w:rPr>
        <w:t>SEXTA.- FIANZA</w:t>
      </w:r>
    </w:p>
    <w:p>
      <w:r>
        <w:rPr>
          <w:b w:val="0"/>
          <w:sz w:val="20"/>
        </w:rPr>
        <w:t>En este acto, el arrendatario entrega al arrendador en concepto de fianza la cantidad de euros, equivalente a una mensualidad de renta, en cumplimiento de lo dispuesto en la Ley de Arrendamientos Urbanos y la normativa de la Comunidad de Madrid. La fianza será depositada en el organismo competente conforme a la normativa aplicable.</w:t>
      </w:r>
    </w:p>
    <w:p/>
    <w:p>
      <w:r>
        <w:rPr>
          <w:b/>
          <w:sz w:val="20"/>
        </w:rPr>
        <w:t>SÉPTIMA.- GASTOS Y SUMINISTROS</w:t>
      </w:r>
    </w:p>
    <w:p>
      <w:r>
        <w:rPr>
          <w:b w:val="0"/>
          <w:sz w:val="20"/>
        </w:rPr>
        <w:t>Serán de cuenta del arrendatario los gastos derivados de los suministros de luz, agua, gas y cualquier otro servicio que se individualice mediante contador, así como los gastos de comunidad ordinarios. Los gastos extraordinarios de comunidad y los tributos que graven la propiedad del inmueble serán por cuenta del arrendador.</w:t>
      </w:r>
    </w:p>
    <w:p/>
    <w:p>
      <w:r>
        <w:rPr>
          <w:b/>
          <w:sz w:val="20"/>
        </w:rPr>
        <w:t>OCTAVA.- CONSERVACIÓN Y REPARACIONES</w:t>
      </w:r>
    </w:p>
    <w:p>
      <w:r>
        <w:rPr>
          <w:b w:val="0"/>
          <w:sz w:val="20"/>
        </w:rPr>
        <w:t>El arrendador está obligado a realizar todas las reparaciones necesarias para conservar la vivienda en condiciones de habitabilidad, salvo cuando el deterioro sea imputable al arrendatario. El arrendatario deberá comunicar al arrendador, en el menor plazo posible, la necesidad de tales reparaciones.</w:t>
      </w:r>
    </w:p>
    <w:p/>
    <w:p>
      <w:r>
        <w:rPr>
          <w:b/>
          <w:sz w:val="20"/>
        </w:rPr>
        <w:t>NOVENA.- OBRAS</w:t>
      </w:r>
    </w:p>
    <w:p>
      <w:r>
        <w:rPr>
          <w:b w:val="0"/>
          <w:sz w:val="20"/>
        </w:rPr>
        <w:t>El arrendatario no podrá realizar obras en la vivienda sin el consentimiento expreso y por escrito del arrendador, así como sin las autorizaciones administrativas pertinentes, en su caso.</w:t>
      </w:r>
    </w:p>
    <w:p/>
    <w:p>
      <w:r>
        <w:rPr>
          <w:b/>
          <w:sz w:val="20"/>
        </w:rPr>
        <w:t>DÉCIMA.- CESIÓN Y SUBARRIENDO</w:t>
      </w:r>
    </w:p>
    <w:p>
      <w:r>
        <w:rPr>
          <w:b w:val="0"/>
          <w:sz w:val="20"/>
        </w:rPr>
        <w:t>Queda prohibida la cesión del contrato y el subarriendo total o parcial de la vivienda, salvo autorización expresa y por escrito del arrendador y de conformidad con la normativa de vivienda protegida.</w:t>
      </w:r>
    </w:p>
    <w:p/>
    <w:p>
      <w:r>
        <w:rPr>
          <w:b/>
          <w:sz w:val="20"/>
        </w:rPr>
        <w:t>UNDÉCIMA.- OBLIGACIONES DEL ARRENDATARIO</w:t>
      </w:r>
    </w:p>
    <w:p>
      <w:r>
        <w:rPr>
          <w:b w:val="0"/>
          <w:sz w:val="20"/>
        </w:rPr>
        <w:t xml:space="preserve">El arrendatario se obliga a: </w:t>
      </w:r>
    </w:p>
    <w:p>
      <w:r>
        <w:rPr>
          <w:b w:val="0"/>
          <w:sz w:val="20"/>
        </w:rPr>
        <w:t xml:space="preserve">a) Destinar la vivienda a domicilio habitual y permanente. </w:t>
      </w:r>
    </w:p>
    <w:p>
      <w:r>
        <w:rPr>
          <w:b w:val="0"/>
          <w:sz w:val="20"/>
        </w:rPr>
        <w:t xml:space="preserve">b) No realizar actividades molestas, insalubres, nocivas, peligrosas o ilícitas. </w:t>
      </w:r>
    </w:p>
    <w:p>
      <w:r>
        <w:rPr>
          <w:b w:val="0"/>
          <w:sz w:val="20"/>
        </w:rPr>
        <w:t xml:space="preserve">c) Cumplir el régimen de convivencia y estatutos de la comunidad de propietarios. </w:t>
      </w:r>
    </w:p>
    <w:p>
      <w:r>
        <w:rPr>
          <w:b w:val="0"/>
          <w:sz w:val="20"/>
        </w:rPr>
        <w:t>d) Mantener la vivienda en buen estado de uso.</w:t>
      </w:r>
    </w:p>
    <w:p/>
    <w:p>
      <w:r>
        <w:rPr>
          <w:b/>
          <w:sz w:val="20"/>
        </w:rPr>
        <w:t>DUODÉCIMA.- RESOLUCIÓN</w:t>
      </w:r>
    </w:p>
    <w:p>
      <w:r>
        <w:rPr>
          <w:b w:val="0"/>
          <w:sz w:val="20"/>
        </w:rPr>
        <w:t>El presente contrato quedará resuelto, además de por las causas previstas en la Ley, por el incumplimiento de cualquiera de las obligaciones esenciales del mismo y, especialmente, por la pérdida de la condición de vivienda protegida o el incumplimiento de los requisitos legales para su uso.</w:t>
      </w:r>
    </w:p>
    <w:p/>
    <w:p>
      <w:r>
        <w:rPr>
          <w:b/>
          <w:sz w:val="20"/>
        </w:rPr>
        <w:t>DECIMOTERCERA.- NORMATIVA APLICABLE</w:t>
      </w:r>
    </w:p>
    <w:p>
      <w:r>
        <w:rPr>
          <w:b w:val="0"/>
          <w:sz w:val="20"/>
        </w:rPr>
        <w:t>El presente contrato se regirá, en lo no previsto expresamente, por lo dispuesto en la Ley 29/1994, de 24 de noviembre, de Arrendamientos Urbanos, la normativa autonómica de vivienda protegida de la Comunidad de Madrid y, en su defecto, por el Código Civil.</w:t>
      </w:r>
    </w:p>
    <w:p/>
    <w:p>
      <w:r>
        <w:rPr>
          <w:b/>
          <w:sz w:val="20"/>
        </w:rPr>
        <w:t>DECIMOCUARTA.- JURISDICCIÓN</w:t>
      </w:r>
    </w:p>
    <w:p>
      <w:r>
        <w:rPr>
          <w:b w:val="0"/>
          <w:sz w:val="20"/>
        </w:rPr>
        <w:t>Para la resolución de las controversias que pudieran derivarse de este contrato, las partes se someten a los Juzgados y Tribunales de la Comunidad de Madrid.</w:t>
      </w:r>
    </w:p>
    <w:p/>
    <w:p>
      <w:r>
        <w:rPr>
          <w:b w:val="0"/>
          <w:sz w:val="20"/>
        </w:rPr>
        <w:t>Leído el presente contrato, ambas partes lo firman por duplicado ejemplar y a un solo efecto, en el lugar y fecha arriba indicados.</w:t>
      </w:r>
    </w:p>
    <w:p/>
    <w:p/>
    <w:tbl>
      <w:tblPr>
        <w:tblW w:type="auto" w:w="0"/>
        <w:tblLayout w:type="fixed"/>
        <w:tblLook w:firstColumn="1" w:firstRow="1" w:lastColumn="0" w:lastRow="0" w:noHBand="0" w:noVBand="1" w:val="04A0"/>
      </w:tblPr>
      <w:tblGrid>
        <w:gridCol w:w="4986"/>
        <w:gridCol w:w="4986"/>
      </w:tblGrid>
      <w:tr>
        <w:tc>
          <w:tcPr>
            <w:tcW w:type="dxa" w:w="4986"/>
          </w:tcPr>
          <w:p>
            <w:pPr>
              <w:jc w:val="center"/>
            </w:pPr>
            <w:r>
              <w:rPr>
                <w:b/>
              </w:rPr>
              <w:t>EL ARRENDADOR</w:t>
            </w:r>
          </w:p>
        </w:tc>
        <w:tc>
          <w:tcPr>
            <w:tcW w:type="dxa" w:w="4986"/>
          </w:tcPr>
          <w:p>
            <w:pPr>
              <w:jc w:val="center"/>
            </w:pPr>
            <w:r>
              <w:rPr>
                <w:b/>
              </w:rPr>
              <w:t>EL ARRENDATARIO</w:t>
            </w:r>
          </w:p>
        </w:tc>
      </w:tr>
    </w:tbl>
    <w:p/>
    <w:p/>
    <w:p/>
    <w:p/>
    <w:tbl>
      <w:tblPr>
        <w:tblW w:type="auto" w:w="0"/>
        <w:tblLayout w:type="fixed"/>
        <w:tblLook w:firstColumn="1" w:firstRow="1" w:lastColumn="0" w:lastRow="0" w:noHBand="0" w:noVBand="1" w:val="04A0"/>
      </w:tblPr>
      <w:tblGrid>
        <w:gridCol w:w="4986"/>
        <w:gridCol w:w="4986"/>
      </w:tblGrid>
      <w:tr>
        <w:tc>
          <w:tcPr>
            <w:tcW w:type="dxa" w:w="4986"/>
          </w:tcPr>
          <w:p>
            <w:pPr>
              <w:jc w:val="center"/>
            </w:pPr>
            <w:r>
              <w:t xml:space="preserve">Fdo.: </w:t>
            </w:r>
          </w:p>
        </w:tc>
        <w:tc>
          <w:tcPr>
            <w:tcW w:type="dxa" w:w="4986"/>
          </w:tcPr>
          <w:p>
            <w:pPr>
              <w:jc w:val="center"/>
            </w:pPr>
            <w:r>
              <w:t xml:space="preserve">Fdo.: </w:t>
            </w:r>
          </w:p>
        </w:tc>
      </w:tr>
    </w:tbl>
    <w:p>
      <w:r>
        <w:br w:type="page"/>
      </w:r>
    </w:p>
    <w:p>
      <w:pPr>
        <w:jc w:val="center"/>
      </w:pPr>
      <w:r>
        <w:rPr>
          <w:color w:val="555555"/>
          <w:sz w:val="24"/>
        </w:rPr>
        <w:t>Fuente original del documento:</w:t>
      </w:r>
    </w:p>
    <w:p>
      <w:pPr>
        <w:jc w:val="center"/>
      </w:pPr>
      <w:hyperlink r:id="rId9">
        <w:r>
          <w:rPr>
            <w:color w:val="0000FF"/>
            <w:u w:val="single"/>
          </w:rPr>
          <w:t>https://experto-contratos.com/contrato-alquiler-vivienda-protegida-madrid/</w:t>
        </w:r>
      </w:hyperlink>
    </w:p>
    <w:p>
      <w:pPr>
        <w:jc w:val="center"/>
      </w:pPr>
      <w:r>
        <w:rPr>
          <w:color w:val="555555"/>
          <w:sz w:val="26"/>
        </w:rPr>
        <w:t>¿Te ha resultado útil esta plantilla?</w:t>
      </w:r>
    </w:p>
    <w:p>
      <w:pPr>
        <w:jc w:val="center"/>
      </w:pPr>
      <w:r>
        <w:rPr>
          <w:color w:val="555555"/>
          <w:sz w:val="26"/>
        </w:rPr>
        <w:t>Descubre más documentos actualizados en:</w:t>
      </w:r>
    </w:p>
    <w:p>
      <w:pPr>
        <w:jc w:val="center"/>
      </w:pPr>
      <w:hyperlink r:id="rId10">
        <w:r>
          <w:rPr>
            <w:color w:val="0000FF"/>
            <w:u w:val="single"/>
          </w:rPr>
          <w:t>https://experto-contratos.com</w:t>
        </w:r>
      </w:hyperlink>
    </w:p>
    <w:p>
      <w:pPr>
        <w:jc w:val="center"/>
      </w:pPr>
      <w:r>
        <w:rPr>
          <w:color w:val="808080"/>
          <w:sz w:val="20"/>
        </w:rPr>
        <w:t>Plantilla de uso personal y gratuito. Prohibido su uso comercial.</w:t>
        <w:br/>
        <w:t>Si se comparte o publica, debe mencionarse la fuente. © experto-contratos.com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experto-contratos.com/contrato-alquiler-vivienda-protegida-madrid/" TargetMode="External"/><Relationship Id="rId10" Type="http://schemas.openxmlformats.org/officeDocument/2006/relationships/hyperlink" Target="https://experto-contrato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